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7B" w:rsidRPr="0000107B" w:rsidRDefault="0000107B" w:rsidP="0000107B">
      <w:pPr>
        <w:rPr>
          <w:b/>
        </w:rPr>
      </w:pPr>
      <w:r w:rsidRPr="0000107B">
        <w:rPr>
          <w:b/>
        </w:rPr>
        <w:t>Filming in Government-Owned Facilities &amp; the National Historic Preservation Act (NHPA</w:t>
      </w:r>
      <w:proofErr w:type="gramStart"/>
      <w:r w:rsidRPr="0000107B">
        <w:rPr>
          <w:b/>
        </w:rPr>
        <w:t>)</w:t>
      </w:r>
      <w:proofErr w:type="gramEnd"/>
      <w:r w:rsidRPr="0000107B">
        <w:rPr>
          <w:b/>
        </w:rPr>
        <w:br/>
        <w:t>Region 4</w:t>
      </w:r>
    </w:p>
    <w:p w:rsidR="0000107B" w:rsidRDefault="0000107B" w:rsidP="0000107B">
      <w:r>
        <w:t xml:space="preserve">The National Historic Preservation Act (NHPA) of 1966 calls on the federal government to take a leadership role in the preservation of its historic resources. The Public Buildings Cooperative Use Act encourages federal agencies to make public buildings more accessible by locating cultural, educational, recreation, and commercial activities in federal properties. Section 111 of the NHPA allows agencies to lease space in federal historic buildings to non-federal tenants and reinvest the proceeds to support their preservation and use.  </w:t>
      </w:r>
    </w:p>
    <w:p w:rsidR="0000107B" w:rsidRDefault="0000107B" w:rsidP="0000107B">
      <w:r>
        <w:t xml:space="preserve">Once a location has been chosen, the production company submits a detailed proposal for filming to the RHPO. This proposal should include potential dates for filming, duration, and areas of the building to be filmed. The proposal should also contain two letters of recommendation from other locations used by the production company. Once the proposal has been accepted, a Public Buildings Service (PBS) representative will arrange the necessary licenses, scheduling, and fee payment.  GSA has developed standard guidelines to ensure the protection of its historic buildings during production. Individual buildings may have additional special conditions. </w:t>
      </w:r>
    </w:p>
    <w:p w:rsidR="0000107B" w:rsidRDefault="0000107B" w:rsidP="0000107B"/>
    <w:p w:rsidR="00B71BE2" w:rsidRDefault="00B71BE2"/>
    <w:sectPr w:rsidR="00B71BE2" w:rsidSect="00B71BE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07B" w:rsidRDefault="0000107B" w:rsidP="0000107B">
      <w:pPr>
        <w:spacing w:after="0" w:line="240" w:lineRule="auto"/>
      </w:pPr>
      <w:r>
        <w:separator/>
      </w:r>
    </w:p>
  </w:endnote>
  <w:endnote w:type="continuationSeparator" w:id="0">
    <w:p w:rsidR="0000107B" w:rsidRDefault="0000107B" w:rsidP="00001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7B" w:rsidRDefault="0000107B">
    <w:pPr>
      <w:pStyle w:val="Footer"/>
    </w:pPr>
    <w:r>
      <w:ptab w:relativeTo="margin" w:alignment="right" w:leader="none"/>
    </w:r>
    <w:r w:rsidRPr="0000107B">
      <w:rPr>
        <w:i/>
        <w:sz w:val="16"/>
        <w:szCs w:val="16"/>
      </w:rPr>
      <w:t>Updated March 11,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07B" w:rsidRDefault="0000107B" w:rsidP="0000107B">
      <w:pPr>
        <w:spacing w:after="0" w:line="240" w:lineRule="auto"/>
      </w:pPr>
      <w:r>
        <w:separator/>
      </w:r>
    </w:p>
  </w:footnote>
  <w:footnote w:type="continuationSeparator" w:id="0">
    <w:p w:rsidR="0000107B" w:rsidRDefault="0000107B" w:rsidP="000010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0107B"/>
    <w:rsid w:val="0000107B"/>
    <w:rsid w:val="005842FD"/>
    <w:rsid w:val="006359A2"/>
    <w:rsid w:val="00B71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10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107B"/>
  </w:style>
  <w:style w:type="paragraph" w:styleId="Footer">
    <w:name w:val="footer"/>
    <w:basedOn w:val="Normal"/>
    <w:link w:val="FooterChar"/>
    <w:uiPriority w:val="99"/>
    <w:unhideWhenUsed/>
    <w:rsid w:val="00001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07B"/>
  </w:style>
  <w:style w:type="paragraph" w:styleId="BalloonText">
    <w:name w:val="Balloon Text"/>
    <w:basedOn w:val="Normal"/>
    <w:link w:val="BalloonTextChar"/>
    <w:uiPriority w:val="99"/>
    <w:semiHidden/>
    <w:unhideWhenUsed/>
    <w:rsid w:val="00001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1101</Characters>
  <Application>Microsoft Office Word</Application>
  <DocSecurity>0</DocSecurity>
  <Lines>9</Lines>
  <Paragraphs>2</Paragraphs>
  <ScaleCrop>false</ScaleCrop>
  <Company>GSA</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SheaFBrannen</dc:creator>
  <cp:lastModifiedBy>SheaFBrannen</cp:lastModifiedBy>
  <cp:revision>2</cp:revision>
  <dcterms:created xsi:type="dcterms:W3CDTF">2014-03-11T15:30:00Z</dcterms:created>
  <dcterms:modified xsi:type="dcterms:W3CDTF">2014-03-11T15:30:00Z</dcterms:modified>
</cp:coreProperties>
</file>